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1080" w14:textId="5638062A" w:rsidR="0030311D" w:rsidRPr="003700E5" w:rsidRDefault="0030311D" w:rsidP="003700E5">
      <w:pPr>
        <w:pStyle w:val="Tabtitre"/>
        <w:rPr>
          <w:spacing w:val="-6"/>
        </w:rPr>
      </w:pPr>
      <w:r>
        <w:t>Dans quelle mesure le lien social est-il</w:t>
      </w:r>
      <w:r>
        <w:rPr>
          <w:spacing w:val="-6"/>
        </w:rPr>
        <w:t xml:space="preserve"> </w:t>
      </w:r>
      <w:r>
        <w:t>affaibli</w:t>
      </w:r>
      <w:r>
        <w:rPr>
          <w:spacing w:val="-6"/>
        </w:rPr>
        <w:t xml:space="preserve"> </w:t>
      </w:r>
      <w:r w:rsidR="003700E5">
        <w:rPr>
          <w:spacing w:val="-6"/>
        </w:rPr>
        <w:br/>
      </w:r>
      <w:r w:rsidR="003700E5">
        <w:t>d</w:t>
      </w:r>
      <w:r>
        <w:t>ans</w:t>
      </w:r>
      <w:r w:rsidR="003700E5">
        <w:rPr>
          <w:spacing w:val="-6"/>
        </w:rPr>
        <w:t> </w:t>
      </w:r>
      <w:r>
        <w:t>la</w:t>
      </w:r>
      <w:r w:rsidR="003700E5">
        <w:rPr>
          <w:spacing w:val="-6"/>
        </w:rPr>
        <w:t> </w:t>
      </w:r>
      <w:r>
        <w:t>société</w:t>
      </w:r>
      <w:r w:rsidR="003700E5">
        <w:rPr>
          <w:spacing w:val="-6"/>
        </w:rPr>
        <w:t> </w:t>
      </w:r>
      <w:r>
        <w:t>françai</w:t>
      </w:r>
      <w:r w:rsidRPr="002B2211">
        <w:t>se c</w:t>
      </w:r>
      <w:r>
        <w:t>ontemporaine</w:t>
      </w:r>
      <w:r w:rsidR="003700E5">
        <w:t> </w:t>
      </w:r>
      <w:r>
        <w:rPr>
          <w:spacing w:val="-10"/>
        </w:rPr>
        <w:t>?</w:t>
      </w:r>
    </w:p>
    <w:p w14:paraId="3C50935E" w14:textId="3E515EB6" w:rsidR="0030311D" w:rsidRPr="00CC79A8" w:rsidRDefault="0030311D" w:rsidP="0030311D">
      <w:pPr>
        <w:pStyle w:val="Tabsstitre"/>
        <w:rPr>
          <w:sz w:val="28"/>
          <w:szCs w:val="28"/>
        </w:rPr>
      </w:pPr>
      <w:r w:rsidRPr="00CC79A8">
        <w:rPr>
          <w:sz w:val="28"/>
          <w:szCs w:val="28"/>
        </w:rPr>
        <w:t>Pour traiter ce sujet de dissertation, complétez</w:t>
      </w:r>
      <w:r w:rsidRPr="00CC79A8">
        <w:rPr>
          <w:spacing w:val="40"/>
          <w:sz w:val="28"/>
          <w:szCs w:val="28"/>
        </w:rPr>
        <w:t xml:space="preserve"> </w:t>
      </w:r>
      <w:r w:rsidRPr="00CC79A8">
        <w:rPr>
          <w:sz w:val="28"/>
          <w:szCs w:val="28"/>
        </w:rPr>
        <w:t>le</w:t>
      </w:r>
      <w:r w:rsidRPr="00CC79A8">
        <w:rPr>
          <w:spacing w:val="-5"/>
          <w:sz w:val="28"/>
          <w:szCs w:val="28"/>
        </w:rPr>
        <w:t xml:space="preserve"> </w:t>
      </w:r>
      <w:r w:rsidRPr="00CC79A8">
        <w:rPr>
          <w:sz w:val="28"/>
          <w:szCs w:val="28"/>
        </w:rPr>
        <w:t>tableau</w:t>
      </w:r>
      <w:r w:rsidRPr="00CC79A8">
        <w:rPr>
          <w:spacing w:val="-6"/>
          <w:sz w:val="28"/>
          <w:szCs w:val="28"/>
        </w:rPr>
        <w:t xml:space="preserve"> </w:t>
      </w:r>
      <w:r w:rsidRPr="00CC79A8">
        <w:rPr>
          <w:sz w:val="28"/>
          <w:szCs w:val="28"/>
        </w:rPr>
        <w:t>suivant</w:t>
      </w:r>
      <w:r w:rsidRPr="00CC79A8">
        <w:rPr>
          <w:spacing w:val="-6"/>
          <w:sz w:val="28"/>
          <w:szCs w:val="28"/>
        </w:rPr>
        <w:t xml:space="preserve"> </w:t>
      </w:r>
      <w:r w:rsidRPr="00CC79A8">
        <w:rPr>
          <w:sz w:val="28"/>
          <w:szCs w:val="28"/>
        </w:rPr>
        <w:t>en</w:t>
      </w:r>
      <w:r w:rsidRPr="00CC79A8">
        <w:rPr>
          <w:spacing w:val="-6"/>
          <w:sz w:val="28"/>
          <w:szCs w:val="28"/>
        </w:rPr>
        <w:t xml:space="preserve"> </w:t>
      </w:r>
      <w:r w:rsidRPr="00CC79A8">
        <w:rPr>
          <w:sz w:val="28"/>
          <w:szCs w:val="28"/>
        </w:rPr>
        <w:t>mobilisant</w:t>
      </w:r>
      <w:r w:rsidRPr="00CC79A8">
        <w:rPr>
          <w:spacing w:val="-6"/>
          <w:sz w:val="28"/>
          <w:szCs w:val="28"/>
        </w:rPr>
        <w:t xml:space="preserve"> </w:t>
      </w:r>
      <w:r w:rsidRPr="00CC79A8">
        <w:rPr>
          <w:sz w:val="28"/>
          <w:szCs w:val="28"/>
        </w:rPr>
        <w:t>vos</w:t>
      </w:r>
      <w:r w:rsidRPr="00CC79A8">
        <w:rPr>
          <w:spacing w:val="-5"/>
          <w:sz w:val="28"/>
          <w:szCs w:val="28"/>
        </w:rPr>
        <w:t xml:space="preserve"> </w:t>
      </w:r>
      <w:r w:rsidRPr="00CC79A8">
        <w:rPr>
          <w:sz w:val="28"/>
          <w:szCs w:val="28"/>
        </w:rPr>
        <w:t xml:space="preserve">connaissances </w:t>
      </w:r>
      <w:r w:rsidRPr="00CC79A8">
        <w:rPr>
          <w:color w:val="231F20"/>
          <w:sz w:val="28"/>
          <w:szCs w:val="28"/>
        </w:rPr>
        <w:t>et</w:t>
      </w:r>
      <w:r w:rsidRPr="00CC79A8">
        <w:rPr>
          <w:color w:val="231F20"/>
          <w:spacing w:val="-2"/>
          <w:sz w:val="28"/>
          <w:szCs w:val="28"/>
        </w:rPr>
        <w:t xml:space="preserve"> </w:t>
      </w:r>
      <w:r w:rsidRPr="00CC79A8">
        <w:rPr>
          <w:color w:val="231F20"/>
          <w:sz w:val="28"/>
          <w:szCs w:val="28"/>
        </w:rPr>
        <w:t xml:space="preserve">le dossier </w:t>
      </w:r>
      <w:r w:rsidRPr="00CC79A8">
        <w:rPr>
          <w:color w:val="231F20"/>
          <w:spacing w:val="-2"/>
          <w:sz w:val="28"/>
          <w:szCs w:val="28"/>
        </w:rPr>
        <w:t>documentaire</w:t>
      </w:r>
      <w:r w:rsidR="003700E5">
        <w:rPr>
          <w:color w:val="231F20"/>
          <w:spacing w:val="-2"/>
          <w:sz w:val="28"/>
          <w:szCs w:val="28"/>
        </w:rPr>
        <w:t>.</w:t>
      </w:r>
    </w:p>
    <w:p w14:paraId="7A324F6B" w14:textId="77777777" w:rsidR="0030311D" w:rsidRDefault="0030311D" w:rsidP="0030311D">
      <w:pPr>
        <w:pStyle w:val="Corpsdetexte"/>
        <w:spacing w:before="8" w:after="1"/>
        <w:rPr>
          <w:sz w:val="20"/>
        </w:rPr>
      </w:pPr>
    </w:p>
    <w:tbl>
      <w:tblPr>
        <w:tblStyle w:val="PEARLTREESTAB"/>
        <w:tblW w:w="15735" w:type="dxa"/>
        <w:tblLayout w:type="fixed"/>
        <w:tblLook w:val="01E0" w:firstRow="1" w:lastRow="1" w:firstColumn="1" w:lastColumn="1" w:noHBand="0" w:noVBand="0"/>
      </w:tblPr>
      <w:tblGrid>
        <w:gridCol w:w="5277"/>
        <w:gridCol w:w="5071"/>
        <w:gridCol w:w="5387"/>
      </w:tblGrid>
      <w:tr w:rsidR="0030311D" w14:paraId="34089DC5" w14:textId="77777777" w:rsidTr="00CC7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3"/>
        </w:trPr>
        <w:tc>
          <w:tcPr>
            <w:tcW w:w="5277" w:type="dxa"/>
            <w:tcBorders>
              <w:top w:val="nil"/>
              <w:left w:val="nil"/>
            </w:tcBorders>
            <w:shd w:val="clear" w:color="auto" w:fill="auto"/>
          </w:tcPr>
          <w:p w14:paraId="771DA6A4" w14:textId="77777777" w:rsidR="0030311D" w:rsidRPr="0030311D" w:rsidRDefault="0030311D" w:rsidP="00EB3873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071" w:type="dxa"/>
          </w:tcPr>
          <w:p w14:paraId="478EDBA3" w14:textId="77777777" w:rsidR="0030311D" w:rsidRDefault="0030311D" w:rsidP="0030311D">
            <w:pPr>
              <w:pStyle w:val="Tabtete"/>
            </w:pPr>
            <w:r>
              <w:t>Explications détaillées</w:t>
            </w:r>
          </w:p>
        </w:tc>
        <w:tc>
          <w:tcPr>
            <w:tcW w:w="5387" w:type="dxa"/>
          </w:tcPr>
          <w:p w14:paraId="0B616FBF" w14:textId="7EE9002D" w:rsidR="0030311D" w:rsidRPr="0030311D" w:rsidRDefault="0030311D" w:rsidP="003700E5">
            <w:pPr>
              <w:pStyle w:val="Tabtete"/>
            </w:pPr>
            <w:r w:rsidRPr="0030311D">
              <w:t>Illustrations tirées</w:t>
            </w:r>
            <w:r w:rsidR="00CC79A8">
              <w:t xml:space="preserve"> </w:t>
            </w:r>
            <w:r w:rsidRPr="0030311D">
              <w:t>du</w:t>
            </w:r>
            <w:r w:rsidRPr="0030311D">
              <w:rPr>
                <w:spacing w:val="-18"/>
              </w:rPr>
              <w:t xml:space="preserve"> </w:t>
            </w:r>
            <w:r w:rsidRPr="0030311D">
              <w:t>cours</w:t>
            </w:r>
            <w:r w:rsidR="003700E5">
              <w:t xml:space="preserve"> e</w:t>
            </w:r>
            <w:r w:rsidRPr="0030311D">
              <w:t>t</w:t>
            </w:r>
            <w:r w:rsidR="003700E5">
              <w:rPr>
                <w:spacing w:val="-4"/>
              </w:rPr>
              <w:t> </w:t>
            </w:r>
            <w:r w:rsidRPr="0030311D">
              <w:t>des</w:t>
            </w:r>
            <w:r w:rsidR="003700E5">
              <w:rPr>
                <w:spacing w:val="-1"/>
              </w:rPr>
              <w:t> </w:t>
            </w:r>
            <w:r w:rsidRPr="0030311D">
              <w:t>documents</w:t>
            </w:r>
          </w:p>
        </w:tc>
      </w:tr>
      <w:tr w:rsidR="0030311D" w14:paraId="1E414434" w14:textId="77777777" w:rsidTr="00CC79A8">
        <w:trPr>
          <w:trHeight w:val="524"/>
        </w:trPr>
        <w:tc>
          <w:tcPr>
            <w:tcW w:w="15735" w:type="dxa"/>
            <w:gridSpan w:val="3"/>
            <w:shd w:val="clear" w:color="auto" w:fill="CCD6DF"/>
          </w:tcPr>
          <w:p w14:paraId="49996EED" w14:textId="58155414" w:rsidR="0030311D" w:rsidRPr="002B2211" w:rsidRDefault="0030311D" w:rsidP="002B2211">
            <w:pPr>
              <w:pStyle w:val="Tabtexte"/>
              <w:rPr>
                <w:b/>
                <w:bCs/>
              </w:rPr>
            </w:pPr>
            <w:r w:rsidRPr="002B2211">
              <w:rPr>
                <w:b/>
                <w:bCs/>
              </w:rPr>
              <w:t>I.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Dans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la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société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française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contemporaine,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le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processus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d’individualisation a transformé le lien social mais ne l’a pas affaibli</w:t>
            </w:r>
            <w:r w:rsidR="00CC79A8">
              <w:rPr>
                <w:b/>
                <w:bCs/>
              </w:rPr>
              <w:t>.</w:t>
            </w:r>
          </w:p>
        </w:tc>
      </w:tr>
      <w:tr w:rsidR="0030311D" w14:paraId="227EBA26" w14:textId="77777777" w:rsidTr="00CC79A8">
        <w:trPr>
          <w:trHeight w:val="3107"/>
        </w:trPr>
        <w:tc>
          <w:tcPr>
            <w:tcW w:w="5277" w:type="dxa"/>
          </w:tcPr>
          <w:p w14:paraId="48E24B04" w14:textId="2B4BF30B" w:rsidR="0030311D" w:rsidRPr="0030311D" w:rsidRDefault="0030311D" w:rsidP="002B2211">
            <w:pPr>
              <w:pStyle w:val="Tabtexte"/>
            </w:pPr>
            <w:r w:rsidRPr="0030311D">
              <w:t>A.</w:t>
            </w:r>
            <w:r w:rsidRPr="0030311D">
              <w:rPr>
                <w:spacing w:val="-9"/>
              </w:rPr>
              <w:t xml:space="preserve"> </w:t>
            </w:r>
            <w:r w:rsidRPr="0030311D">
              <w:t>Le</w:t>
            </w:r>
            <w:r w:rsidRPr="0030311D">
              <w:rPr>
                <w:spacing w:val="-9"/>
              </w:rPr>
              <w:t xml:space="preserve"> </w:t>
            </w:r>
            <w:r w:rsidRPr="0030311D">
              <w:t>processus</w:t>
            </w:r>
            <w:r w:rsidRPr="0030311D">
              <w:rPr>
                <w:spacing w:val="-9"/>
              </w:rPr>
              <w:t xml:space="preserve"> </w:t>
            </w:r>
            <w:r w:rsidRPr="0030311D">
              <w:t>d’individualisation</w:t>
            </w:r>
            <w:r w:rsidRPr="0030311D">
              <w:rPr>
                <w:spacing w:val="-10"/>
              </w:rPr>
              <w:t xml:space="preserve"> </w:t>
            </w:r>
            <w:r w:rsidRPr="0030311D">
              <w:t>a permis l’émergence d’une nouvelle forme de solidarité davantage basée sur l’interdépendance entre les individus que sur leur similitude (solidarité organique)</w:t>
            </w:r>
            <w:r w:rsidR="00CC79A8">
              <w:t>.</w:t>
            </w:r>
          </w:p>
        </w:tc>
        <w:tc>
          <w:tcPr>
            <w:tcW w:w="5071" w:type="dxa"/>
          </w:tcPr>
          <w:p w14:paraId="2C64C746" w14:textId="77777777" w:rsidR="0030311D" w:rsidRPr="0030311D" w:rsidRDefault="0030311D" w:rsidP="002B2211">
            <w:pPr>
              <w:pStyle w:val="Tabtexte"/>
            </w:pPr>
          </w:p>
        </w:tc>
        <w:tc>
          <w:tcPr>
            <w:tcW w:w="5387" w:type="dxa"/>
          </w:tcPr>
          <w:p w14:paraId="313D94B5" w14:textId="77777777" w:rsidR="0030311D" w:rsidRPr="0030311D" w:rsidRDefault="0030311D" w:rsidP="002B2211">
            <w:pPr>
              <w:pStyle w:val="Tabtexte"/>
            </w:pPr>
          </w:p>
        </w:tc>
      </w:tr>
      <w:tr w:rsidR="0030311D" w14:paraId="56316CB0" w14:textId="77777777" w:rsidTr="00CC79A8">
        <w:trPr>
          <w:trHeight w:val="2856"/>
        </w:trPr>
        <w:tc>
          <w:tcPr>
            <w:tcW w:w="5277" w:type="dxa"/>
            <w:tcBorders>
              <w:bottom w:val="single" w:sz="12" w:space="0" w:color="auto"/>
            </w:tcBorders>
          </w:tcPr>
          <w:p w14:paraId="72B807D6" w14:textId="6A9394A8" w:rsidR="0030311D" w:rsidRPr="0030311D" w:rsidRDefault="0030311D" w:rsidP="002B2211">
            <w:pPr>
              <w:pStyle w:val="Tabtexte"/>
            </w:pPr>
            <w:r w:rsidRPr="0030311D">
              <w:t>B. Pour autant, des formes de solidarité plus traditionnelles, appuyée</w:t>
            </w:r>
            <w:r w:rsidR="003700E5">
              <w:t>s</w:t>
            </w:r>
            <w:r w:rsidRPr="0030311D">
              <w:t xml:space="preserve"> sur une</w:t>
            </w:r>
            <w:r w:rsidR="003700E5">
              <w:t> </w:t>
            </w:r>
            <w:r w:rsidRPr="0030311D">
              <w:t>forte conscience collective</w:t>
            </w:r>
            <w:r w:rsidRPr="0030311D">
              <w:rPr>
                <w:spacing w:val="-8"/>
              </w:rPr>
              <w:t xml:space="preserve"> </w:t>
            </w:r>
            <w:r w:rsidRPr="0030311D">
              <w:t>et</w:t>
            </w:r>
            <w:r w:rsidRPr="0030311D">
              <w:rPr>
                <w:spacing w:val="-9"/>
              </w:rPr>
              <w:t xml:space="preserve"> </w:t>
            </w:r>
            <w:r w:rsidRPr="0030311D">
              <w:t>une</w:t>
            </w:r>
            <w:r w:rsidR="003700E5">
              <w:rPr>
                <w:spacing w:val="-8"/>
              </w:rPr>
              <w:t> </w:t>
            </w:r>
            <w:r w:rsidRPr="0030311D">
              <w:t>ressemblance</w:t>
            </w:r>
            <w:r w:rsidRPr="0030311D">
              <w:rPr>
                <w:spacing w:val="-8"/>
              </w:rPr>
              <w:t xml:space="preserve"> </w:t>
            </w:r>
            <w:r w:rsidRPr="0030311D">
              <w:t>entre les individus</w:t>
            </w:r>
            <w:r w:rsidR="003700E5">
              <w:t xml:space="preserve"> demeurent</w:t>
            </w:r>
            <w:r w:rsidR="00CC79A8">
              <w:t>.</w:t>
            </w:r>
          </w:p>
        </w:tc>
        <w:tc>
          <w:tcPr>
            <w:tcW w:w="5071" w:type="dxa"/>
            <w:tcBorders>
              <w:bottom w:val="single" w:sz="12" w:space="0" w:color="auto"/>
            </w:tcBorders>
          </w:tcPr>
          <w:p w14:paraId="19119A40" w14:textId="77777777" w:rsidR="0030311D" w:rsidRPr="0030311D" w:rsidRDefault="0030311D" w:rsidP="002B2211">
            <w:pPr>
              <w:pStyle w:val="Tabtexte"/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53574651" w14:textId="77777777" w:rsidR="0030311D" w:rsidRPr="0030311D" w:rsidRDefault="0030311D" w:rsidP="002B2211">
            <w:pPr>
              <w:pStyle w:val="Tabtexte"/>
            </w:pPr>
          </w:p>
        </w:tc>
      </w:tr>
      <w:tr w:rsidR="0030311D" w14:paraId="09C8D531" w14:textId="77777777" w:rsidTr="00CC79A8">
        <w:trPr>
          <w:trHeight w:val="473"/>
        </w:trPr>
        <w:tc>
          <w:tcPr>
            <w:tcW w:w="15735" w:type="dxa"/>
            <w:gridSpan w:val="3"/>
            <w:shd w:val="clear" w:color="auto" w:fill="CCD6DF"/>
          </w:tcPr>
          <w:p w14:paraId="41237EEB" w14:textId="5ADC1778" w:rsidR="0030311D" w:rsidRPr="002B2211" w:rsidRDefault="0030311D" w:rsidP="002B2211">
            <w:pPr>
              <w:pStyle w:val="Tabtexte"/>
              <w:rPr>
                <w:b/>
                <w:bCs/>
              </w:rPr>
            </w:pPr>
            <w:r w:rsidRPr="002B2211">
              <w:rPr>
                <w:b/>
                <w:bCs/>
              </w:rPr>
              <w:lastRenderedPageBreak/>
              <w:t>II.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Néanmoins,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différents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facteurs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affaibli</w:t>
            </w:r>
            <w:r w:rsidR="003700E5">
              <w:rPr>
                <w:b/>
                <w:bCs/>
              </w:rPr>
              <w:t>ssent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le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lien</w:t>
            </w:r>
            <w:r w:rsidRPr="002B2211">
              <w:rPr>
                <w:b/>
                <w:bCs/>
                <w:spacing w:val="-5"/>
              </w:rPr>
              <w:t xml:space="preserve"> </w:t>
            </w:r>
            <w:r w:rsidRPr="002B2211">
              <w:rPr>
                <w:b/>
                <w:bCs/>
              </w:rPr>
              <w:t>social dans la société française contemporaine</w:t>
            </w:r>
            <w:r w:rsidR="00CC79A8">
              <w:rPr>
                <w:b/>
                <w:bCs/>
              </w:rPr>
              <w:t>.</w:t>
            </w:r>
          </w:p>
        </w:tc>
      </w:tr>
      <w:tr w:rsidR="0030311D" w14:paraId="4AB1C490" w14:textId="77777777" w:rsidTr="00CC79A8">
        <w:trPr>
          <w:trHeight w:val="4252"/>
        </w:trPr>
        <w:tc>
          <w:tcPr>
            <w:tcW w:w="5277" w:type="dxa"/>
            <w:tcBorders>
              <w:bottom w:val="single" w:sz="12" w:space="0" w:color="auto"/>
            </w:tcBorders>
          </w:tcPr>
          <w:p w14:paraId="78A767C7" w14:textId="05814675" w:rsidR="0030311D" w:rsidRPr="0030311D" w:rsidRDefault="0030311D" w:rsidP="002B2211">
            <w:pPr>
              <w:pStyle w:val="Tabtexte"/>
            </w:pPr>
            <w:r w:rsidRPr="0030311D">
              <w:t>A.</w:t>
            </w:r>
            <w:r w:rsidRPr="0030311D">
              <w:rPr>
                <w:spacing w:val="-7"/>
              </w:rPr>
              <w:t xml:space="preserve"> </w:t>
            </w:r>
            <w:r w:rsidRPr="0030311D">
              <w:t>Les</w:t>
            </w:r>
            <w:r w:rsidRPr="0030311D">
              <w:rPr>
                <w:spacing w:val="-7"/>
              </w:rPr>
              <w:t xml:space="preserve"> </w:t>
            </w:r>
            <w:r w:rsidRPr="0030311D">
              <w:t>évolutions</w:t>
            </w:r>
            <w:r w:rsidRPr="0030311D">
              <w:rPr>
                <w:spacing w:val="-7"/>
              </w:rPr>
              <w:t xml:space="preserve"> </w:t>
            </w:r>
            <w:r w:rsidRPr="0030311D">
              <w:t>récentes</w:t>
            </w:r>
            <w:r w:rsidRPr="0030311D">
              <w:rPr>
                <w:spacing w:val="-7"/>
              </w:rPr>
              <w:t xml:space="preserve"> </w:t>
            </w:r>
            <w:r w:rsidRPr="0030311D">
              <w:t>du</w:t>
            </w:r>
            <w:r w:rsidRPr="0030311D">
              <w:rPr>
                <w:spacing w:val="-8"/>
              </w:rPr>
              <w:t xml:space="preserve"> </w:t>
            </w:r>
            <w:r w:rsidRPr="0030311D">
              <w:t>marché du</w:t>
            </w:r>
            <w:r w:rsidR="003700E5">
              <w:t> </w:t>
            </w:r>
            <w:r w:rsidRPr="0030311D">
              <w:t>travail aboutissent à un fort développement de la précarité qui peut conduire à l’exclusion</w:t>
            </w:r>
            <w:r w:rsidR="00CC79A8">
              <w:t>.</w:t>
            </w:r>
          </w:p>
        </w:tc>
        <w:tc>
          <w:tcPr>
            <w:tcW w:w="5071" w:type="dxa"/>
            <w:tcBorders>
              <w:bottom w:val="single" w:sz="12" w:space="0" w:color="auto"/>
            </w:tcBorders>
          </w:tcPr>
          <w:p w14:paraId="49453939" w14:textId="77777777" w:rsidR="0030311D" w:rsidRPr="0030311D" w:rsidRDefault="0030311D" w:rsidP="002B2211">
            <w:pPr>
              <w:pStyle w:val="Tabtexte"/>
              <w:rPr>
                <w:rFonts w:ascii="Times New Roman"/>
              </w:rPr>
            </w:pP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14:paraId="7FB12A54" w14:textId="77777777" w:rsidR="0030311D" w:rsidRPr="0030311D" w:rsidRDefault="0030311D" w:rsidP="002B2211">
            <w:pPr>
              <w:pStyle w:val="Tabtexte"/>
              <w:rPr>
                <w:rFonts w:ascii="Times New Roman"/>
              </w:rPr>
            </w:pPr>
          </w:p>
        </w:tc>
      </w:tr>
      <w:tr w:rsidR="0030311D" w14:paraId="1E061842" w14:textId="77777777" w:rsidTr="00CC79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26"/>
        </w:trPr>
        <w:tc>
          <w:tcPr>
            <w:tcW w:w="5277" w:type="dxa"/>
            <w:shd w:val="clear" w:color="auto" w:fill="auto"/>
          </w:tcPr>
          <w:p w14:paraId="31C8087F" w14:textId="23AE588C" w:rsidR="0030311D" w:rsidRPr="0030311D" w:rsidRDefault="0030311D" w:rsidP="002B2211">
            <w:pPr>
              <w:pStyle w:val="Tabtexte"/>
            </w:pPr>
            <w:r w:rsidRPr="0030311D">
              <w:t>B. Des facteurs sociaux sont aussi à</w:t>
            </w:r>
            <w:r w:rsidR="003700E5">
              <w:rPr>
                <w:spacing w:val="-9"/>
              </w:rPr>
              <w:t> </w:t>
            </w:r>
            <w:r w:rsidRPr="0030311D">
              <w:t>l’origine</w:t>
            </w:r>
            <w:r w:rsidRPr="0030311D">
              <w:rPr>
                <w:spacing w:val="-9"/>
              </w:rPr>
              <w:t xml:space="preserve"> </w:t>
            </w:r>
            <w:r w:rsidRPr="0030311D">
              <w:t>de</w:t>
            </w:r>
            <w:r w:rsidRPr="0030311D">
              <w:rPr>
                <w:spacing w:val="-9"/>
              </w:rPr>
              <w:t xml:space="preserve"> </w:t>
            </w:r>
            <w:r w:rsidRPr="0030311D">
              <w:t>processus</w:t>
            </w:r>
            <w:r w:rsidRPr="0030311D">
              <w:rPr>
                <w:spacing w:val="-9"/>
              </w:rPr>
              <w:t xml:space="preserve"> </w:t>
            </w:r>
            <w:r w:rsidRPr="0030311D">
              <w:t>d’exclusion</w:t>
            </w:r>
            <w:r w:rsidR="003700E5">
              <w:t xml:space="preserve"> </w:t>
            </w:r>
            <w:r w:rsidRPr="0030311D">
              <w:t>d’individus</w:t>
            </w:r>
            <w:r w:rsidRPr="0030311D">
              <w:rPr>
                <w:spacing w:val="-3"/>
              </w:rPr>
              <w:t xml:space="preserve"> </w:t>
            </w:r>
            <w:r w:rsidRPr="0030311D">
              <w:t>ou</w:t>
            </w:r>
            <w:r w:rsidRPr="0030311D">
              <w:rPr>
                <w:spacing w:val="-1"/>
              </w:rPr>
              <w:t xml:space="preserve"> </w:t>
            </w:r>
            <w:r w:rsidRPr="0030311D">
              <w:t xml:space="preserve">de groupes </w:t>
            </w:r>
            <w:r w:rsidRPr="0030311D">
              <w:rPr>
                <w:spacing w:val="-2"/>
              </w:rPr>
              <w:t>d’individus</w:t>
            </w:r>
            <w:r w:rsidR="00CC79A8">
              <w:rPr>
                <w:spacing w:val="-2"/>
              </w:rPr>
              <w:t>.</w:t>
            </w:r>
          </w:p>
        </w:tc>
        <w:tc>
          <w:tcPr>
            <w:tcW w:w="5071" w:type="dxa"/>
            <w:shd w:val="clear" w:color="auto" w:fill="auto"/>
          </w:tcPr>
          <w:p w14:paraId="61FAC46E" w14:textId="77777777" w:rsidR="0030311D" w:rsidRPr="0030311D" w:rsidRDefault="0030311D" w:rsidP="002B2211">
            <w:pPr>
              <w:pStyle w:val="Tabtexte"/>
              <w:rPr>
                <w:rFonts w:ascii="Times New Roman"/>
              </w:rPr>
            </w:pPr>
          </w:p>
        </w:tc>
        <w:tc>
          <w:tcPr>
            <w:tcW w:w="5387" w:type="dxa"/>
            <w:shd w:val="clear" w:color="auto" w:fill="auto"/>
          </w:tcPr>
          <w:p w14:paraId="6C4E970F" w14:textId="77777777" w:rsidR="0030311D" w:rsidRPr="0030311D" w:rsidRDefault="0030311D" w:rsidP="002B2211">
            <w:pPr>
              <w:pStyle w:val="Tabtexte"/>
              <w:rPr>
                <w:rFonts w:ascii="Times New Roman"/>
              </w:rPr>
            </w:pPr>
          </w:p>
        </w:tc>
      </w:tr>
    </w:tbl>
    <w:p w14:paraId="166704F0" w14:textId="77777777" w:rsidR="0030311D" w:rsidRPr="0093590C" w:rsidRDefault="0030311D" w:rsidP="00297EDD"/>
    <w:sectPr w:rsidR="0030311D" w:rsidRPr="0093590C" w:rsidSect="00CC79A8">
      <w:pgSz w:w="16838" w:h="11906" w:orient="landscape"/>
      <w:pgMar w:top="567" w:right="567" w:bottom="567" w:left="8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Semi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Sans-ExtraBold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1D"/>
    <w:rsid w:val="000B31BD"/>
    <w:rsid w:val="000D04B7"/>
    <w:rsid w:val="000D2C3E"/>
    <w:rsid w:val="001069AE"/>
    <w:rsid w:val="001516A0"/>
    <w:rsid w:val="00297EDD"/>
    <w:rsid w:val="002B2211"/>
    <w:rsid w:val="0030311D"/>
    <w:rsid w:val="0031176D"/>
    <w:rsid w:val="003700E5"/>
    <w:rsid w:val="00603016"/>
    <w:rsid w:val="00652E06"/>
    <w:rsid w:val="006E6342"/>
    <w:rsid w:val="00727615"/>
    <w:rsid w:val="008C7D0C"/>
    <w:rsid w:val="0093590C"/>
    <w:rsid w:val="009B26C8"/>
    <w:rsid w:val="009E37DE"/>
    <w:rsid w:val="00CC79A8"/>
    <w:rsid w:val="00D76B12"/>
    <w:rsid w:val="00E23EB0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30D79"/>
  <w14:defaultImageDpi w14:val="0"/>
  <w15:docId w15:val="{390B378A-24B3-6848-9FA8-3613B5E4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Paragraphestandard">
    <w:name w:val="[Paragraphe standard]"/>
    <w:basedOn w:val="Aucunstyle"/>
    <w:uiPriority w:val="99"/>
    <w:pPr>
      <w:spacing w:line="280" w:lineRule="atLeast"/>
      <w:jc w:val="both"/>
    </w:pPr>
    <w:rPr>
      <w:rFonts w:ascii="Times New Roman" w:hAnsi="Times New Roman" w:cs="Times New Roman"/>
    </w:rPr>
  </w:style>
  <w:style w:type="paragraph" w:customStyle="1" w:styleId="Tabtitre">
    <w:name w:val="Tab_titre"/>
    <w:basedOn w:val="Paragraphestandard"/>
    <w:uiPriority w:val="99"/>
    <w:pPr>
      <w:suppressAutoHyphens/>
      <w:spacing w:line="580" w:lineRule="atLeast"/>
      <w:jc w:val="center"/>
    </w:pPr>
    <w:rPr>
      <w:rFonts w:ascii="OpenSans-Bold" w:hAnsi="OpenSans-Bold" w:cs="OpenSans-Bold"/>
      <w:b/>
      <w:bCs/>
      <w:sz w:val="50"/>
      <w:szCs w:val="50"/>
    </w:rPr>
  </w:style>
  <w:style w:type="paragraph" w:customStyle="1" w:styleId="Tabsstitre">
    <w:name w:val="Tab_ss_titre"/>
    <w:basedOn w:val="Paragraphestandard"/>
    <w:uiPriority w:val="99"/>
    <w:pPr>
      <w:suppressAutoHyphens/>
      <w:spacing w:before="283" w:line="288" w:lineRule="auto"/>
      <w:jc w:val="center"/>
    </w:pPr>
    <w:rPr>
      <w:rFonts w:ascii="OpenSans-Regular" w:hAnsi="OpenSans-Regular" w:cs="OpenSans-Regular"/>
      <w:sz w:val="40"/>
      <w:szCs w:val="40"/>
    </w:rPr>
  </w:style>
  <w:style w:type="paragraph" w:customStyle="1" w:styleId="Tabtexte">
    <w:name w:val="Tab_texte"/>
    <w:basedOn w:val="Paragraphestandard"/>
    <w:uiPriority w:val="99"/>
    <w:rsid w:val="002B2211"/>
    <w:pPr>
      <w:tabs>
        <w:tab w:val="center" w:leader="dot" w:pos="1985"/>
      </w:tabs>
      <w:suppressAutoHyphens/>
      <w:spacing w:line="288" w:lineRule="auto"/>
      <w:jc w:val="left"/>
    </w:pPr>
    <w:rPr>
      <w:rFonts w:ascii="OpenSans-Regular" w:hAnsi="OpenSans-Regular" w:cs="OpenSans-Regular"/>
      <w:sz w:val="30"/>
      <w:szCs w:val="44"/>
    </w:rPr>
  </w:style>
  <w:style w:type="paragraph" w:customStyle="1" w:styleId="Ancre">
    <w:name w:val="Ancre"/>
    <w:basedOn w:val="Tabtexte"/>
    <w:uiPriority w:val="99"/>
  </w:style>
  <w:style w:type="paragraph" w:customStyle="1" w:styleId="Textecourant">
    <w:name w:val="Texte_courant"/>
    <w:basedOn w:val="Aucunstyle"/>
    <w:uiPriority w:val="99"/>
    <w:pPr>
      <w:suppressAutoHyphens/>
    </w:pPr>
    <w:rPr>
      <w:rFonts w:ascii="OpenSans-Regular" w:hAnsi="OpenSans-Regular" w:cs="OpenSans-Regular"/>
      <w:sz w:val="20"/>
      <w:szCs w:val="20"/>
    </w:rPr>
  </w:style>
  <w:style w:type="paragraph" w:customStyle="1" w:styleId="Tabsource">
    <w:name w:val="Tab_source"/>
    <w:basedOn w:val="Paragraphestandard"/>
    <w:uiPriority w:val="99"/>
    <w:pPr>
      <w:tabs>
        <w:tab w:val="left" w:pos="1020"/>
      </w:tabs>
      <w:spacing w:before="170"/>
    </w:pPr>
    <w:rPr>
      <w:rFonts w:ascii="OpenSans-SemiBold" w:hAnsi="OpenSans-SemiBold" w:cs="OpenSans-SemiBold"/>
      <w:b/>
      <w:bCs/>
    </w:rPr>
  </w:style>
  <w:style w:type="paragraph" w:customStyle="1" w:styleId="Tabtete">
    <w:name w:val="Tab_tete"/>
    <w:basedOn w:val="Paragraphestandard"/>
    <w:uiPriority w:val="99"/>
    <w:rsid w:val="009E37DE"/>
    <w:pPr>
      <w:suppressAutoHyphens/>
      <w:spacing w:line="288" w:lineRule="auto"/>
      <w:jc w:val="center"/>
    </w:pPr>
    <w:rPr>
      <w:rFonts w:ascii="OpenSans-Bold" w:hAnsi="OpenSans-Bold" w:cs="OpenSans-Bold"/>
      <w:b/>
      <w:bCs/>
      <w:color w:val="FFFFFF"/>
      <w:sz w:val="30"/>
      <w:szCs w:val="44"/>
    </w:rPr>
  </w:style>
  <w:style w:type="character" w:customStyle="1" w:styleId="Extrabold">
    <w:name w:val="Extrabold"/>
    <w:uiPriority w:val="99"/>
    <w:rPr>
      <w:rFonts w:ascii="OpenSans-ExtraBold" w:hAnsi="OpenSans-ExtraBold" w:cs="OpenSans-ExtraBold"/>
      <w:b/>
      <w:bCs/>
    </w:rPr>
  </w:style>
  <w:style w:type="character" w:customStyle="1" w:styleId="b">
    <w:name w:val="b"/>
    <w:uiPriority w:val="99"/>
    <w:rPr>
      <w:b/>
      <w:bCs/>
    </w:rPr>
  </w:style>
  <w:style w:type="paragraph" w:customStyle="1" w:styleId="Tabtextecentre">
    <w:name w:val="Tab_texte_centre"/>
    <w:basedOn w:val="Tabtexte"/>
    <w:qFormat/>
    <w:rsid w:val="000D04B7"/>
    <w:pPr>
      <w:jc w:val="center"/>
    </w:pPr>
  </w:style>
  <w:style w:type="table" w:styleId="Grilledutableau">
    <w:name w:val="Table Grid"/>
    <w:basedOn w:val="TableauNormal"/>
    <w:uiPriority w:val="39"/>
    <w:rsid w:val="000D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EARLTREESTAB">
    <w:name w:val="PEARLTREES_TAB"/>
    <w:basedOn w:val="TableauNormal"/>
    <w:uiPriority w:val="99"/>
    <w:rsid w:val="002B2211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vAlign w:val="center"/>
    </w:tcPr>
    <w:tblStylePr w:type="firstRow">
      <w:pPr>
        <w:jc w:val="center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3A7086"/>
      </w:tcPr>
    </w:tblStylePr>
    <w:tblStylePr w:type="lastRow">
      <w:pPr>
        <w:wordWrap/>
        <w:spacing w:line="240" w:lineRule="auto"/>
      </w:p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  <w:tl2br w:val="nil"/>
          <w:tr2bl w:val="nil"/>
        </w:tcBorders>
        <w:shd w:val="clear" w:color="auto" w:fill="CCD6DF"/>
      </w:tcPr>
    </w:tblStylePr>
  </w:style>
  <w:style w:type="table" w:customStyle="1" w:styleId="TableNormal">
    <w:name w:val="Table Normal"/>
    <w:uiPriority w:val="2"/>
    <w:semiHidden/>
    <w:unhideWhenUsed/>
    <w:qFormat/>
    <w:rsid w:val="0030311D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0311D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38"/>
      <w:szCs w:val="38"/>
      <w:lang w:eastAsia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30311D"/>
    <w:rPr>
      <w:rFonts w:ascii="Open Sans" w:eastAsia="Open Sans" w:hAnsi="Open Sans" w:cs="Open Sans"/>
      <w:kern w:val="0"/>
      <w:sz w:val="38"/>
      <w:szCs w:val="38"/>
      <w:lang w:eastAsia="en-US"/>
      <w14:ligatures w14:val="none"/>
    </w:rPr>
  </w:style>
  <w:style w:type="paragraph" w:styleId="Titre">
    <w:name w:val="Title"/>
    <w:basedOn w:val="Normal"/>
    <w:link w:val="TitreCar"/>
    <w:uiPriority w:val="10"/>
    <w:qFormat/>
    <w:rsid w:val="0030311D"/>
    <w:pPr>
      <w:widowControl w:val="0"/>
      <w:autoSpaceDE w:val="0"/>
      <w:autoSpaceDN w:val="0"/>
      <w:spacing w:after="0" w:line="240" w:lineRule="auto"/>
      <w:ind w:left="1169"/>
    </w:pPr>
    <w:rPr>
      <w:rFonts w:ascii="Open Sans" w:eastAsia="Open Sans" w:hAnsi="Open Sans" w:cs="Open Sans"/>
      <w:b/>
      <w:bCs/>
      <w:kern w:val="0"/>
      <w:sz w:val="50"/>
      <w:szCs w:val="50"/>
      <w:lang w:eastAsia="en-US"/>
      <w14:ligatures w14:val="none"/>
    </w:rPr>
  </w:style>
  <w:style w:type="character" w:customStyle="1" w:styleId="TitreCar">
    <w:name w:val="Titre Car"/>
    <w:basedOn w:val="Policepardfaut"/>
    <w:link w:val="Titre"/>
    <w:uiPriority w:val="10"/>
    <w:rsid w:val="0030311D"/>
    <w:rPr>
      <w:rFonts w:ascii="Open Sans" w:eastAsia="Open Sans" w:hAnsi="Open Sans" w:cs="Open Sans"/>
      <w:b/>
      <w:bCs/>
      <w:kern w:val="0"/>
      <w:sz w:val="50"/>
      <w:szCs w:val="50"/>
      <w:lang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0311D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de stdi — Mojave</dc:creator>
  <cp:keywords/>
  <dc:description/>
  <cp:lastModifiedBy>CN</cp:lastModifiedBy>
  <cp:revision>2</cp:revision>
  <dcterms:created xsi:type="dcterms:W3CDTF">2024-08-21T10:16:00Z</dcterms:created>
  <dcterms:modified xsi:type="dcterms:W3CDTF">2024-08-21T10:16:00Z</dcterms:modified>
</cp:coreProperties>
</file>